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874B98" w:rsidRPr="00C446ED" w14:paraId="40DB9FB6" w14:textId="77777777" w:rsidTr="00DC5B4F">
        <w:tc>
          <w:tcPr>
            <w:tcW w:w="4726" w:type="dxa"/>
          </w:tcPr>
          <w:p w14:paraId="13D5470F" w14:textId="77777777" w:rsidR="00874B98" w:rsidRDefault="00874B98" w:rsidP="00DC5B4F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12" w:type="dxa"/>
          </w:tcPr>
          <w:p w14:paraId="7813B78E" w14:textId="77777777" w:rsidR="00874B98" w:rsidRPr="00C446ED" w:rsidRDefault="00874B98" w:rsidP="00DC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C446ED">
              <w:rPr>
                <w:color w:val="000000"/>
                <w:sz w:val="28"/>
                <w:szCs w:val="28"/>
              </w:rPr>
              <w:t>УТВЕРЖДЕН</w:t>
            </w:r>
          </w:p>
          <w:p w14:paraId="2775A9C4" w14:textId="77777777" w:rsidR="00874B98" w:rsidRPr="00C446ED" w:rsidRDefault="00874B98" w:rsidP="00DC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C446ED">
              <w:rPr>
                <w:color w:val="000000"/>
                <w:sz w:val="28"/>
                <w:szCs w:val="28"/>
              </w:rPr>
              <w:t>решением Правления</w:t>
            </w:r>
          </w:p>
          <w:p w14:paraId="67FE7C53" w14:textId="77777777" w:rsidR="00874B98" w:rsidRDefault="00874B98" w:rsidP="00DC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46ED">
              <w:rPr>
                <w:color w:val="000000"/>
                <w:sz w:val="28"/>
                <w:szCs w:val="28"/>
              </w:rPr>
              <w:t>Микрокредитной</w:t>
            </w:r>
            <w:proofErr w:type="spellEnd"/>
            <w:r w:rsidRPr="00C446ED">
              <w:rPr>
                <w:color w:val="000000"/>
                <w:sz w:val="28"/>
                <w:szCs w:val="28"/>
              </w:rPr>
              <w:t xml:space="preserve"> компании «Фонд поддержки предпринимательства Республики Марий Эл»</w:t>
            </w:r>
          </w:p>
          <w:p w14:paraId="28F457DE" w14:textId="77777777" w:rsidR="00874B98" w:rsidRPr="00C446ED" w:rsidRDefault="00874B98" w:rsidP="00DC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(утв. Протоколом 3 от 12.03.2021)</w:t>
            </w:r>
          </w:p>
        </w:tc>
      </w:tr>
    </w:tbl>
    <w:p w14:paraId="448AEE92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EF2EA2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DCBD4B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956A1D1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ПОРЯДОК</w:t>
      </w:r>
    </w:p>
    <w:p w14:paraId="4B8A91E9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 xml:space="preserve"> отбора финансовых организаций для заключения соглашений</w:t>
      </w:r>
      <w:r w:rsidRPr="00C446ED">
        <w:rPr>
          <w:b/>
          <w:color w:val="000000"/>
          <w:sz w:val="28"/>
          <w:szCs w:val="28"/>
        </w:rPr>
        <w:br/>
        <w:t xml:space="preserve">о сотрудничестве по предоставлению поручительств </w:t>
      </w:r>
    </w:p>
    <w:p w14:paraId="1E0C8052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 w:rsidRPr="00C446ED">
        <w:rPr>
          <w:b/>
          <w:color w:val="000000"/>
          <w:sz w:val="28"/>
          <w:szCs w:val="28"/>
        </w:rPr>
        <w:t>Микрокредитной</w:t>
      </w:r>
      <w:proofErr w:type="spellEnd"/>
      <w:r w:rsidRPr="00C446ED">
        <w:rPr>
          <w:b/>
          <w:color w:val="000000"/>
          <w:sz w:val="28"/>
          <w:szCs w:val="28"/>
        </w:rPr>
        <w:t xml:space="preserve"> компанией «Фонд поддержки предпринимательства</w:t>
      </w:r>
    </w:p>
    <w:p w14:paraId="60A39A1C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Республики Марий Эл»</w:t>
      </w:r>
    </w:p>
    <w:p w14:paraId="7F5C1995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B4E5B2C" w14:textId="77777777" w:rsidR="00874B98" w:rsidRPr="00C446ED" w:rsidRDefault="00874B98" w:rsidP="00874B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Общие положения</w:t>
      </w:r>
    </w:p>
    <w:p w14:paraId="580C6C24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F9D9404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1.1. Порядок отбора финансовых организаций для заключения соглашений о сотрудничестве по предоставлению поручительств </w:t>
      </w:r>
      <w:proofErr w:type="spellStart"/>
      <w:r w:rsidRPr="00C446ED">
        <w:rPr>
          <w:color w:val="000000"/>
          <w:sz w:val="28"/>
          <w:szCs w:val="28"/>
        </w:rPr>
        <w:t>микрокредитной</w:t>
      </w:r>
      <w:proofErr w:type="spellEnd"/>
      <w:r w:rsidRPr="00C446ED">
        <w:rPr>
          <w:color w:val="000000"/>
          <w:sz w:val="28"/>
          <w:szCs w:val="28"/>
        </w:rPr>
        <w:t xml:space="preserve"> компанией «Фонд поддержки предпринимательства Республики Марий Эл» (далее – Порядок) регламентирует правила принятия решения о заключении соглашений о сотрудничестве по предоставлению поручительств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налог и (или)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налог» Республики Марий Эл, </w:t>
      </w:r>
      <w:r w:rsidRPr="00C446ED">
        <w:rPr>
          <w:sz w:val="28"/>
          <w:szCs w:val="28"/>
        </w:rPr>
        <w:t xml:space="preserve">с использованием средств гарантийного фонда </w:t>
      </w:r>
      <w:proofErr w:type="spellStart"/>
      <w:r w:rsidRPr="00C446ED">
        <w:rPr>
          <w:sz w:val="28"/>
          <w:szCs w:val="28"/>
        </w:rPr>
        <w:t>Микрокредитной</w:t>
      </w:r>
      <w:proofErr w:type="spellEnd"/>
      <w:r w:rsidRPr="00C446ED">
        <w:rPr>
          <w:sz w:val="28"/>
          <w:szCs w:val="28"/>
        </w:rPr>
        <w:t xml:space="preserve"> компании «Фонд поддержки предпринимательства Республики Марий Эл».</w:t>
      </w:r>
    </w:p>
    <w:p w14:paraId="0B444FB9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1.2. В настоящем Порядке используются следующие понятия:</w:t>
      </w:r>
    </w:p>
    <w:p w14:paraId="56B31FD5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spellStart"/>
      <w:r w:rsidRPr="00C446ED">
        <w:rPr>
          <w:b/>
          <w:color w:val="000000"/>
          <w:sz w:val="28"/>
          <w:szCs w:val="28"/>
        </w:rPr>
        <w:t>Микрокредитная</w:t>
      </w:r>
      <w:proofErr w:type="spellEnd"/>
      <w:r w:rsidRPr="00C446ED">
        <w:rPr>
          <w:b/>
          <w:color w:val="000000"/>
          <w:sz w:val="28"/>
          <w:szCs w:val="28"/>
        </w:rPr>
        <w:t xml:space="preserve"> компания «Фонд поддержки предпринимательства Республики Марий Эл» (далее - Фонд) – </w:t>
      </w:r>
      <w:r w:rsidRPr="00C446ED">
        <w:rPr>
          <w:color w:val="000000"/>
          <w:sz w:val="28"/>
          <w:szCs w:val="28"/>
        </w:rPr>
        <w:t xml:space="preserve">региональная гарантийная организация, осуществляющая предоставление поручительств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налог» и (или)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налог» Республики Марий Эл основанным на </w:t>
      </w:r>
      <w:r w:rsidRPr="00C446ED">
        <w:rPr>
          <w:sz w:val="28"/>
          <w:szCs w:val="28"/>
        </w:rPr>
        <w:t xml:space="preserve">кредитных договорах, договорах займа, договорах финансовой аренды (лизинга), договорах о предоставлении банковской гарантии и иных договорах, заключаемых с кредитными организациями, лизинговыми компаниями, иными организациями, осуществляющими финансирование субъектов малого и среднего предпринимательства, физических лиц, </w:t>
      </w:r>
      <w:r w:rsidRPr="00C446ED">
        <w:rPr>
          <w:sz w:val="28"/>
          <w:szCs w:val="28"/>
        </w:rPr>
        <w:lastRenderedPageBreak/>
        <w:t xml:space="preserve">применяющих специальный налоговый режим «Налог на профессиональный доход», </w:t>
      </w:r>
      <w:r w:rsidRPr="00C446ED">
        <w:rPr>
          <w:color w:val="000000"/>
          <w:sz w:val="28"/>
          <w:szCs w:val="28"/>
        </w:rPr>
        <w:t xml:space="preserve">и (или)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налог» Республики Марий Эл, </w:t>
      </w:r>
      <w:r w:rsidRPr="00C446ED">
        <w:rPr>
          <w:sz w:val="28"/>
          <w:szCs w:val="28"/>
        </w:rPr>
        <w:t xml:space="preserve">с использованием средств гарантийного фонда </w:t>
      </w:r>
      <w:proofErr w:type="spellStart"/>
      <w:r w:rsidRPr="00C446ED">
        <w:rPr>
          <w:sz w:val="28"/>
          <w:szCs w:val="28"/>
        </w:rPr>
        <w:t>Микрокредитной</w:t>
      </w:r>
      <w:proofErr w:type="spellEnd"/>
      <w:r w:rsidRPr="00C446ED">
        <w:rPr>
          <w:sz w:val="28"/>
          <w:szCs w:val="28"/>
        </w:rPr>
        <w:t xml:space="preserve"> компании «Фонд поддержки предпринимательства Республики Марий Эл».</w:t>
      </w:r>
    </w:p>
    <w:p w14:paraId="30D90DFD" w14:textId="77777777" w:rsidR="00874B98" w:rsidRPr="00C446ED" w:rsidRDefault="00874B98" w:rsidP="00874B98">
      <w:pPr>
        <w:ind w:firstLine="709"/>
        <w:jc w:val="both"/>
        <w:rPr>
          <w:sz w:val="28"/>
          <w:szCs w:val="28"/>
        </w:rPr>
      </w:pPr>
      <w:r w:rsidRPr="00C446ED">
        <w:rPr>
          <w:b/>
          <w:sz w:val="28"/>
          <w:szCs w:val="28"/>
        </w:rPr>
        <w:t>Субъекты малого и среднего предпринимательства (далее – СМСП)</w:t>
      </w:r>
      <w:r w:rsidRPr="00C446ED">
        <w:rPr>
          <w:sz w:val="28"/>
          <w:szCs w:val="28"/>
        </w:rPr>
        <w:t xml:space="preserve"> - хозяйствующие субъекты (юридические лица, индивидуальные предприниматели и крестьянские фермерские хозяйства), отнесенные</w:t>
      </w:r>
      <w:r w:rsidRPr="00C446ED">
        <w:rPr>
          <w:sz w:val="28"/>
          <w:szCs w:val="28"/>
        </w:rPr>
        <w:br/>
        <w:t>в соответствии с условиями, установленными Федеральным законом №209-ФЗ</w:t>
      </w:r>
      <w:r w:rsidRPr="00C446ED">
        <w:rPr>
          <w:sz w:val="28"/>
          <w:szCs w:val="28"/>
        </w:rPr>
        <w:br/>
        <w:t>к малым и средним предприятиям, в том числе к микропредприятиям, зарегистрированные на территории Республики Марий Эл, сведения о которых содержатся в Едином Реестре субъектов малого и среднего предпринимательства Федеральной налоговой службы.</w:t>
      </w:r>
    </w:p>
    <w:p w14:paraId="11FA7410" w14:textId="77777777" w:rsidR="00874B98" w:rsidRPr="00C446ED" w:rsidRDefault="00874B98" w:rsidP="00874B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46ED">
        <w:rPr>
          <w:b/>
          <w:bCs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 - </w:t>
      </w:r>
      <w:r w:rsidRPr="00C446ED">
        <w:rPr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 </w:t>
      </w:r>
      <w:r w:rsidRPr="00C446ED">
        <w:rPr>
          <w:sz w:val="28"/>
          <w:szCs w:val="28"/>
        </w:rPr>
        <w:br/>
        <w:t>(далее - ФЛ на НПД).</w:t>
      </w:r>
    </w:p>
    <w:p w14:paraId="5043326C" w14:textId="77777777" w:rsidR="00874B98" w:rsidRPr="00C446ED" w:rsidRDefault="00874B98" w:rsidP="00874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ED">
        <w:rPr>
          <w:b/>
          <w:bCs/>
          <w:sz w:val="28"/>
          <w:szCs w:val="28"/>
        </w:rPr>
        <w:t>Профессиональный доход</w:t>
      </w:r>
      <w:r w:rsidRPr="00C446ED">
        <w:rPr>
          <w:sz w:val="28"/>
          <w:szCs w:val="28"/>
        </w:rPr>
        <w:t xml:space="preserve">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14:paraId="3CF2444F" w14:textId="77777777" w:rsidR="00874B98" w:rsidRPr="00C446ED" w:rsidRDefault="00874B98" w:rsidP="00874B98">
      <w:pPr>
        <w:ind w:firstLine="709"/>
        <w:jc w:val="both"/>
        <w:rPr>
          <w:sz w:val="28"/>
          <w:szCs w:val="28"/>
        </w:rPr>
      </w:pPr>
      <w:bookmarkStart w:id="0" w:name="_Hlk66284843"/>
      <w:r w:rsidRPr="00C446ED">
        <w:rPr>
          <w:b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</w:t>
      </w:r>
      <w:r w:rsidRPr="00C446ED">
        <w:rPr>
          <w:b/>
          <w:bCs/>
          <w:sz w:val="28"/>
          <w:szCs w:val="28"/>
        </w:rPr>
        <w:t>а также физических лиц, применяющих специальный налоговый режим «Налог на профессиональный налог»</w:t>
      </w:r>
      <w:r w:rsidRPr="00C446ED">
        <w:rPr>
          <w:sz w:val="28"/>
          <w:szCs w:val="28"/>
        </w:rPr>
        <w:t xml:space="preserve"> </w:t>
      </w:r>
      <w:r w:rsidRPr="00C446ED">
        <w:rPr>
          <w:b/>
          <w:sz w:val="28"/>
          <w:szCs w:val="28"/>
        </w:rPr>
        <w:t xml:space="preserve">(далее - ОИП) </w:t>
      </w:r>
      <w:r w:rsidRPr="00C446ED">
        <w:rPr>
          <w:sz w:val="28"/>
          <w:szCs w:val="28"/>
        </w:rPr>
        <w:t>– система</w:t>
      </w:r>
      <w:r w:rsidRPr="00C446ED">
        <w:rPr>
          <w:b/>
          <w:sz w:val="28"/>
          <w:szCs w:val="28"/>
        </w:rPr>
        <w:t xml:space="preserve"> </w:t>
      </w:r>
      <w:r w:rsidRPr="00C446ED">
        <w:rPr>
          <w:sz w:val="28"/>
          <w:szCs w:val="28"/>
        </w:rPr>
        <w:t>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субъектов Российской Федерации, муниципальных программ, обеспечивающих условия для создания субъектов малого и среднего предпринимательства и для оказания им поддержки.</w:t>
      </w:r>
    </w:p>
    <w:bookmarkEnd w:id="0"/>
    <w:p w14:paraId="353353D5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Поручительство Фонда</w:t>
      </w:r>
      <w:r w:rsidRPr="00C446ED">
        <w:rPr>
          <w:color w:val="000000"/>
          <w:sz w:val="28"/>
          <w:szCs w:val="28"/>
        </w:rPr>
        <w:t xml:space="preserve"> – </w:t>
      </w:r>
      <w:bookmarkStart w:id="1" w:name="_Hlk66285044"/>
      <w:r w:rsidRPr="00C446ED">
        <w:rPr>
          <w:color w:val="000000"/>
          <w:sz w:val="28"/>
          <w:szCs w:val="28"/>
        </w:rPr>
        <w:t xml:space="preserve">обеспечение исполнения обязательства </w:t>
      </w:r>
      <w:r w:rsidRPr="00C446ED">
        <w:rPr>
          <w:color w:val="000000"/>
          <w:sz w:val="28"/>
          <w:szCs w:val="28"/>
        </w:rPr>
        <w:br/>
        <w:t xml:space="preserve">по </w:t>
      </w:r>
      <w:r w:rsidRPr="00C446ED">
        <w:rPr>
          <w:sz w:val="28"/>
          <w:szCs w:val="28"/>
        </w:rPr>
        <w:t>кредитным договорам, договорам займа, договорам финансовой аренды (лизинга), договорам о предоставлении банковской гарантии</w:t>
      </w:r>
      <w:r w:rsidRPr="00C446ED">
        <w:rPr>
          <w:sz w:val="28"/>
          <w:szCs w:val="28"/>
        </w:rPr>
        <w:br/>
        <w:t xml:space="preserve">и иных договорах, заключаемых с финансовыми организациями, лизинговыми компаниями </w:t>
      </w:r>
      <w:r w:rsidRPr="00C446ED">
        <w:rPr>
          <w:color w:val="000000"/>
          <w:sz w:val="28"/>
          <w:szCs w:val="28"/>
        </w:rPr>
        <w:t>за счет средств гарантийного фонда, оформленное договором поручительства.</w:t>
      </w:r>
    </w:p>
    <w:p w14:paraId="0D23D0A6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2" w:name="_Hlk66285593"/>
      <w:bookmarkEnd w:id="1"/>
      <w:r w:rsidRPr="00C446ED">
        <w:rPr>
          <w:b/>
          <w:bCs/>
          <w:color w:val="000000"/>
          <w:sz w:val="28"/>
          <w:szCs w:val="28"/>
        </w:rPr>
        <w:t>Финансовые организации</w:t>
      </w:r>
      <w:r w:rsidRPr="00C446ED">
        <w:rPr>
          <w:color w:val="000000"/>
          <w:sz w:val="28"/>
          <w:szCs w:val="28"/>
        </w:rPr>
        <w:t xml:space="preserve"> - </w:t>
      </w:r>
      <w:r w:rsidRPr="00C446ED">
        <w:rPr>
          <w:sz w:val="28"/>
          <w:szCs w:val="28"/>
        </w:rPr>
        <w:t xml:space="preserve">кредитные организации, иные организации, осуществляющие финансирование СМСП, ФЛ на НПД и ОИП, </w:t>
      </w:r>
      <w:r w:rsidRPr="00C446ED">
        <w:rPr>
          <w:color w:val="000000"/>
          <w:sz w:val="28"/>
          <w:szCs w:val="28"/>
        </w:rPr>
        <w:t>заключившие или планирующие заключить с Фондом соглашение о сотрудничестве по программе предоставления поручительств.</w:t>
      </w:r>
    </w:p>
    <w:bookmarkEnd w:id="2"/>
    <w:p w14:paraId="3208219C" w14:textId="77777777" w:rsidR="00874B98" w:rsidRPr="00C446ED" w:rsidRDefault="00874B98" w:rsidP="00874B98">
      <w:pPr>
        <w:ind w:firstLine="709"/>
        <w:jc w:val="both"/>
        <w:rPr>
          <w:b/>
          <w:sz w:val="28"/>
          <w:szCs w:val="28"/>
        </w:rPr>
      </w:pPr>
      <w:r w:rsidRPr="00C446ED">
        <w:rPr>
          <w:b/>
          <w:sz w:val="28"/>
          <w:szCs w:val="28"/>
        </w:rPr>
        <w:lastRenderedPageBreak/>
        <w:t xml:space="preserve">Кредитная организация (банк – партнер) </w:t>
      </w:r>
      <w:r w:rsidRPr="00C446ED">
        <w:rPr>
          <w:sz w:val="28"/>
          <w:szCs w:val="28"/>
        </w:rPr>
        <w:t xml:space="preserve">– организация, заключившая с Фондом соглашение о </w:t>
      </w:r>
      <w:r w:rsidRPr="00C446ED">
        <w:rPr>
          <w:bCs/>
          <w:sz w:val="28"/>
          <w:szCs w:val="28"/>
        </w:rPr>
        <w:t xml:space="preserve">сотрудничестве по предоставлению поручительств СМСП, </w:t>
      </w:r>
      <w:r w:rsidRPr="00C446ED">
        <w:rPr>
          <w:sz w:val="28"/>
          <w:szCs w:val="28"/>
        </w:rPr>
        <w:t>ФЛ на НПД</w:t>
      </w:r>
      <w:r w:rsidRPr="00C446ED">
        <w:rPr>
          <w:bCs/>
          <w:sz w:val="28"/>
          <w:szCs w:val="28"/>
        </w:rPr>
        <w:t xml:space="preserve"> и ОИП Республики Марий Эл по кредитным договорам или договорам о предоставлении банковской гарантии и </w:t>
      </w:r>
      <w:r w:rsidRPr="00C446ED">
        <w:rPr>
          <w:sz w:val="28"/>
          <w:szCs w:val="28"/>
        </w:rPr>
        <w:t>осуществляющая кредитование или выдачу банковских гарантий СМСП, ОИП, ФЛ на НПД.</w:t>
      </w:r>
    </w:p>
    <w:p w14:paraId="7CFE2513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3" w:name="_Hlk66284981"/>
      <w:r w:rsidRPr="00C446ED">
        <w:rPr>
          <w:b/>
          <w:color w:val="000000"/>
          <w:sz w:val="28"/>
          <w:szCs w:val="28"/>
        </w:rPr>
        <w:t>Кредитный договор</w:t>
      </w:r>
      <w:r w:rsidRPr="00C446ED">
        <w:rPr>
          <w:color w:val="000000"/>
          <w:sz w:val="28"/>
          <w:szCs w:val="28"/>
        </w:rPr>
        <w:t xml:space="preserve"> – договор кредитного характера, заключенный между банком-партнером и заемщиком.</w:t>
      </w:r>
    </w:p>
    <w:p w14:paraId="3CE14E1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4" w:name="_Hlk66285310"/>
      <w:bookmarkEnd w:id="3"/>
      <w:r w:rsidRPr="00C446ED">
        <w:rPr>
          <w:b/>
          <w:color w:val="000000"/>
          <w:sz w:val="28"/>
          <w:szCs w:val="28"/>
        </w:rPr>
        <w:t>Договор о предоставлении банковской гарантии</w:t>
      </w:r>
      <w:r w:rsidRPr="00C446ED">
        <w:rPr>
          <w:color w:val="000000"/>
          <w:sz w:val="28"/>
          <w:szCs w:val="28"/>
        </w:rPr>
        <w:t xml:space="preserve"> – письменное обязательство банка – партнера, обеспечивающее обязательства СМСП, ФЛ на НПД и (или) ОИП - участников закупок, осуществляемых в соответствии с Федеральным законом от 18 июля 2011 г. № </w:t>
      </w:r>
      <w:hyperlink r:id="rId5">
        <w:r w:rsidRPr="00C446ED">
          <w:rPr>
            <w:color w:val="000000"/>
            <w:sz w:val="28"/>
            <w:szCs w:val="28"/>
          </w:rPr>
          <w:t>223-ФЗ</w:t>
        </w:r>
      </w:hyperlink>
      <w:r w:rsidRPr="00C446ED">
        <w:rPr>
          <w:color w:val="000000"/>
          <w:sz w:val="28"/>
          <w:szCs w:val="28"/>
        </w:rPr>
        <w:t> «О закупках товаров, работ, услуг отдельными видами юридических лиц»  или Федеральным законом</w:t>
      </w:r>
      <w:r w:rsidRPr="00C446ED">
        <w:rPr>
          <w:color w:val="000000"/>
          <w:sz w:val="28"/>
          <w:szCs w:val="28"/>
        </w:rPr>
        <w:br/>
        <w:t>от 5 апреля 2013 г. № </w:t>
      </w:r>
      <w:hyperlink r:id="rId6">
        <w:r w:rsidRPr="00C446ED">
          <w:rPr>
            <w:color w:val="000000"/>
            <w:sz w:val="28"/>
            <w:szCs w:val="28"/>
          </w:rPr>
          <w:t>44-ФЗ</w:t>
        </w:r>
      </w:hyperlink>
      <w:r w:rsidRPr="00C446ED">
        <w:rPr>
          <w:color w:val="000000"/>
          <w:sz w:val="28"/>
          <w:szCs w:val="28"/>
        </w:rPr>
        <w:t xml:space="preserve"> «О контрактной системе в сфере закупок товаров, работ, услуг для обеспечения государственных и муниципальных нужд». </w:t>
      </w:r>
    </w:p>
    <w:p w14:paraId="2A7D18A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bCs/>
          <w:color w:val="000000"/>
          <w:sz w:val="28"/>
          <w:szCs w:val="28"/>
        </w:rPr>
        <w:t>Договор займа</w:t>
      </w:r>
      <w:r w:rsidRPr="00C446ED">
        <w:rPr>
          <w:color w:val="000000"/>
          <w:sz w:val="28"/>
          <w:szCs w:val="28"/>
        </w:rPr>
        <w:t xml:space="preserve"> - соглашение, в котором одна сторона (займодавец) передает в собственность другой стороне (заемщику) деньги на определённый срок. </w:t>
      </w:r>
    </w:p>
    <w:p w14:paraId="1C269748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5" w:name="_Hlk66284904"/>
      <w:bookmarkEnd w:id="4"/>
      <w:r w:rsidRPr="00C446ED">
        <w:rPr>
          <w:b/>
          <w:color w:val="000000"/>
          <w:sz w:val="28"/>
          <w:szCs w:val="28"/>
        </w:rPr>
        <w:t>Заемщик</w:t>
      </w:r>
      <w:r w:rsidRPr="00C446ED">
        <w:rPr>
          <w:color w:val="000000"/>
          <w:sz w:val="28"/>
          <w:szCs w:val="28"/>
        </w:rPr>
        <w:t xml:space="preserve"> – СМСП, ФЛ на ПНД, ОИП, заключивший с финансовой организацией кредитный договор (договор о предоставлении банковской гарантии), договор займа, в обеспечение которого Фонд является поручителем на условиях, предусмотренных договором поручительства.</w:t>
      </w:r>
    </w:p>
    <w:bookmarkEnd w:id="5"/>
    <w:p w14:paraId="0F8660E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 xml:space="preserve">Правление Фонда – </w:t>
      </w:r>
      <w:r w:rsidRPr="00C446ED">
        <w:rPr>
          <w:color w:val="000000"/>
          <w:sz w:val="28"/>
          <w:szCs w:val="28"/>
        </w:rPr>
        <w:t>высший орган управления Фонда.</w:t>
      </w:r>
    </w:p>
    <w:p w14:paraId="313F424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 xml:space="preserve">Директор Фонда – </w:t>
      </w:r>
      <w:r w:rsidRPr="00C446ED">
        <w:rPr>
          <w:color w:val="000000"/>
          <w:sz w:val="28"/>
          <w:szCs w:val="28"/>
        </w:rPr>
        <w:t>единоличный исполнительный орган управления Фондом, осуществляющий текущее руководство деятельностью Фонда</w:t>
      </w:r>
      <w:r w:rsidRPr="00C446ED">
        <w:rPr>
          <w:color w:val="000000"/>
          <w:sz w:val="28"/>
          <w:szCs w:val="28"/>
        </w:rPr>
        <w:br/>
        <w:t xml:space="preserve"> подотчетный Правлению Фонда.</w:t>
      </w:r>
    </w:p>
    <w:p w14:paraId="62DF3E0A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Финансовый комитет Фонда</w:t>
      </w:r>
      <w:r w:rsidRPr="00C446ED">
        <w:rPr>
          <w:color w:val="000000"/>
          <w:sz w:val="28"/>
          <w:szCs w:val="28"/>
        </w:rPr>
        <w:t xml:space="preserve"> – коллегиальный совещательный орган Фонда.</w:t>
      </w:r>
    </w:p>
    <w:p w14:paraId="295BFD12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Общий операционный лимит условных обязательств</w:t>
      </w:r>
      <w:r w:rsidRPr="00C446ED">
        <w:rPr>
          <w:color w:val="000000"/>
          <w:sz w:val="28"/>
          <w:szCs w:val="28"/>
        </w:rPr>
        <w:t xml:space="preserve"> – максимальный объем поручительств, который может быть предоставлен Фондом в обеспечение обязательств </w:t>
      </w:r>
      <w:r w:rsidRPr="00C446ED">
        <w:rPr>
          <w:sz w:val="28"/>
          <w:szCs w:val="28"/>
        </w:rPr>
        <w:t xml:space="preserve">СМСП, ФЛ на НПД, ОИП </w:t>
      </w:r>
      <w:r w:rsidRPr="00C446ED">
        <w:rPr>
          <w:color w:val="000000"/>
          <w:sz w:val="28"/>
          <w:szCs w:val="28"/>
        </w:rPr>
        <w:t xml:space="preserve">по договорам с финансовыми организациями. </w:t>
      </w:r>
    </w:p>
    <w:p w14:paraId="4908638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 xml:space="preserve">Лимит условных обязательств на финансовую организацию </w:t>
      </w:r>
      <w:r w:rsidRPr="00C446ED">
        <w:rPr>
          <w:color w:val="000000"/>
          <w:sz w:val="28"/>
          <w:szCs w:val="28"/>
        </w:rPr>
        <w:t>– максимальный объем (сумма) поручительств, установленный Фондом для каждой финансовой организации.</w:t>
      </w:r>
    </w:p>
    <w:p w14:paraId="61DFBAB0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1.3. Порядок предоставления поручительств Фонда определяется Политикой предоставления поручительств Фонда, действующим законодательством Российской Федерации, приказами Минэкономразвития Российской Федерации, а также внутренними нормативными документами Фонда.  </w:t>
      </w:r>
    </w:p>
    <w:p w14:paraId="5F09E10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190BBE3D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2. Критерии отбора финансовых организаций в целях заключения соглашения о сотрудничестве</w:t>
      </w:r>
    </w:p>
    <w:p w14:paraId="728DF01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4A3FA812" w14:textId="77777777" w:rsidR="00874B98" w:rsidRPr="00C446ED" w:rsidRDefault="00874B98" w:rsidP="00874B98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C446ED">
        <w:rPr>
          <w:rFonts w:eastAsia="Times New Roman"/>
          <w:sz w:val="28"/>
          <w:szCs w:val="28"/>
        </w:rPr>
        <w:lastRenderedPageBreak/>
        <w:t xml:space="preserve">2.1. </w:t>
      </w:r>
      <w:r w:rsidRPr="00C446ED">
        <w:rPr>
          <w:sz w:val="28"/>
          <w:szCs w:val="28"/>
        </w:rPr>
        <w:t>В отборе финансовых организаций на право заключения соглашения о сотрудничестве по предоставлению поручительств Фонда могут принять участие кредитные организации и иные организации, осуществляющие финансирование СМСП, ФЛ на НПД</w:t>
      </w:r>
      <w:r>
        <w:rPr>
          <w:sz w:val="28"/>
          <w:szCs w:val="28"/>
        </w:rPr>
        <w:t xml:space="preserve"> и</w:t>
      </w:r>
      <w:r w:rsidRPr="00C446ED">
        <w:rPr>
          <w:sz w:val="28"/>
          <w:szCs w:val="28"/>
        </w:rPr>
        <w:t xml:space="preserve"> ОИП, соответствующие критериям, указанным в пунктах 2.2 и 2.3 настоящего Порядка.</w:t>
      </w:r>
    </w:p>
    <w:p w14:paraId="071FA9F6" w14:textId="77777777" w:rsidR="00874B98" w:rsidRPr="00C446ED" w:rsidRDefault="00874B98" w:rsidP="00874B98">
      <w:pPr>
        <w:pStyle w:val="ConsPlusNormal"/>
        <w:ind w:firstLine="709"/>
        <w:jc w:val="both"/>
        <w:rPr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2.2.  Критерии отбора кредитных организаций </w:t>
      </w:r>
      <w:r w:rsidRPr="00C446ED">
        <w:rPr>
          <w:sz w:val="28"/>
          <w:szCs w:val="28"/>
        </w:rPr>
        <w:t>для целей заключения соглашения о сотрудничестве:</w:t>
      </w:r>
    </w:p>
    <w:p w14:paraId="64C7F9AA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1) Наличие лицензии Центрального банка Российской Федерации </w:t>
      </w:r>
      <w:r w:rsidRPr="00C446ED">
        <w:rPr>
          <w:color w:val="000000"/>
          <w:sz w:val="28"/>
          <w:szCs w:val="28"/>
        </w:rPr>
        <w:br/>
        <w:t>на осуществление банковских операций;</w:t>
      </w:r>
    </w:p>
    <w:p w14:paraId="66C1CA8B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446ED">
        <w:rPr>
          <w:color w:val="000000"/>
          <w:sz w:val="28"/>
          <w:szCs w:val="28"/>
        </w:rPr>
        <w:t>2)</w:t>
      </w:r>
      <w:bookmarkStart w:id="6" w:name="_Hlk48826622"/>
      <w:r w:rsidRPr="00C446ED">
        <w:rPr>
          <w:color w:val="000000"/>
          <w:sz w:val="28"/>
          <w:szCs w:val="28"/>
        </w:rPr>
        <w:t> </w:t>
      </w:r>
      <w:r w:rsidRPr="00C446ED">
        <w:rPr>
          <w:sz w:val="28"/>
          <w:szCs w:val="28"/>
        </w:rPr>
        <w:t xml:space="preserve">Наличие положительного аудиторского заключения </w:t>
      </w:r>
      <w:r w:rsidRPr="00C446ED">
        <w:rPr>
          <w:sz w:val="28"/>
          <w:szCs w:val="28"/>
        </w:rPr>
        <w:br/>
        <w:t>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(РСБУ);</w:t>
      </w:r>
    </w:p>
    <w:bookmarkEnd w:id="6"/>
    <w:p w14:paraId="338423E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3)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14:paraId="6F61C328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4) Наличие опыта работы по кредитованию субъектов МСП не менее</w:t>
      </w:r>
      <w:r w:rsidRPr="00C446ED">
        <w:rPr>
          <w:color w:val="000000"/>
          <w:sz w:val="28"/>
          <w:szCs w:val="28"/>
        </w:rPr>
        <w:br/>
        <w:t>6 (шести) месяцев, в том числе наличие:</w:t>
      </w:r>
    </w:p>
    <w:p w14:paraId="1488D3DD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а) сформированного портфеля кредитов и (или) банковских гарантий, предоставленных субъектам МСП на дату подачи кредитной организацией заявления для участия в отборе;</w:t>
      </w:r>
    </w:p>
    <w:p w14:paraId="6034825A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б) специализированных технологий (программ) работы с субъектами МСП;</w:t>
      </w:r>
    </w:p>
    <w:p w14:paraId="597991F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в) внутренней нормативной документации, в том числе утвержденной стратегии или отдельного раздела в стратегии, регламентирующей порядок работы с субъектами МСП.</w:t>
      </w:r>
    </w:p>
    <w:p w14:paraId="27E146FC" w14:textId="77777777" w:rsidR="00874B98" w:rsidRPr="00C446ED" w:rsidRDefault="00874B98" w:rsidP="00874B98">
      <w:pPr>
        <w:pStyle w:val="ConsPlusNormal"/>
        <w:ind w:firstLine="709"/>
        <w:jc w:val="both"/>
        <w:rPr>
          <w:sz w:val="28"/>
          <w:szCs w:val="28"/>
        </w:rPr>
      </w:pPr>
      <w:r w:rsidRPr="00C446ED">
        <w:rPr>
          <w:sz w:val="28"/>
          <w:szCs w:val="28"/>
        </w:rPr>
        <w:t>2.3. Критерии отбора иных организаций, осуществляющих финансирование СМСП, ФЛ на ПНД, ОИП</w:t>
      </w:r>
      <w:r>
        <w:rPr>
          <w:sz w:val="28"/>
          <w:szCs w:val="28"/>
        </w:rPr>
        <w:t>,</w:t>
      </w:r>
      <w:r w:rsidRPr="00C446ED">
        <w:rPr>
          <w:sz w:val="28"/>
          <w:szCs w:val="28"/>
        </w:rPr>
        <w:t xml:space="preserve"> для целей заключения соглашения о сотрудничестве:</w:t>
      </w:r>
    </w:p>
    <w:p w14:paraId="086D095E" w14:textId="77777777" w:rsidR="00874B98" w:rsidRPr="00712517" w:rsidRDefault="00874B98" w:rsidP="00874B98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446ED">
        <w:rPr>
          <w:sz w:val="28"/>
          <w:szCs w:val="28"/>
        </w:rPr>
        <w:t>1) учредителем (-</w:t>
      </w:r>
      <w:proofErr w:type="spellStart"/>
      <w:r w:rsidRPr="00C446ED">
        <w:rPr>
          <w:sz w:val="28"/>
          <w:szCs w:val="28"/>
        </w:rPr>
        <w:t>лями</w:t>
      </w:r>
      <w:proofErr w:type="spellEnd"/>
      <w:r w:rsidRPr="00C446ED">
        <w:rPr>
          <w:sz w:val="28"/>
          <w:szCs w:val="28"/>
        </w:rPr>
        <w:t>) (одним из учредителей) организации является Республика Марий Эл</w:t>
      </w:r>
      <w:r>
        <w:rPr>
          <w:sz w:val="28"/>
          <w:szCs w:val="28"/>
        </w:rPr>
        <w:t>,</w:t>
      </w:r>
      <w:r w:rsidRPr="00C446ED">
        <w:rPr>
          <w:sz w:val="28"/>
          <w:szCs w:val="28"/>
        </w:rPr>
        <w:t xml:space="preserve"> и (или) Российская Федерация в лице уполномоченных органов власти, и (или) государственная корпорация / государственная компания</w:t>
      </w:r>
      <w:r w:rsidRPr="00712517">
        <w:rPr>
          <w:color w:val="auto"/>
          <w:sz w:val="28"/>
          <w:szCs w:val="28"/>
        </w:rPr>
        <w:t>;</w:t>
      </w:r>
    </w:p>
    <w:p w14:paraId="5A0D0A21" w14:textId="77777777" w:rsidR="00874B98" w:rsidRPr="00712517" w:rsidRDefault="00874B98" w:rsidP="00874B98">
      <w:pPr>
        <w:pStyle w:val="Default"/>
        <w:tabs>
          <w:tab w:val="left" w:pos="0"/>
        </w:tabs>
        <w:spacing w:after="27"/>
        <w:ind w:firstLine="709"/>
        <w:jc w:val="both"/>
        <w:rPr>
          <w:color w:val="auto"/>
          <w:sz w:val="28"/>
          <w:szCs w:val="28"/>
        </w:rPr>
      </w:pPr>
      <w:r w:rsidRPr="00712517">
        <w:rPr>
          <w:color w:val="auto"/>
          <w:sz w:val="28"/>
          <w:szCs w:val="28"/>
        </w:rPr>
        <w:lastRenderedPageBreak/>
        <w:t>2) предоставление финансовой поддержки СМСП, ФЛ на ПНД, ОИП;</w:t>
      </w:r>
    </w:p>
    <w:p w14:paraId="414A698E" w14:textId="77777777" w:rsidR="00874B98" w:rsidRPr="00C446ED" w:rsidRDefault="00874B98" w:rsidP="00874B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6ED">
        <w:rPr>
          <w:sz w:val="28"/>
          <w:szCs w:val="28"/>
        </w:rPr>
        <w:t>3) неприменение в отношении организации процедур несостоятельности (банкротства), в том числе наблюдение, финансовое оздоровление, внешнее управление, конкурсное производство.</w:t>
      </w:r>
    </w:p>
    <w:p w14:paraId="5EC0570F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13D8B890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3. Требования к документам, необходимым для участия в отборе</w:t>
      </w:r>
    </w:p>
    <w:p w14:paraId="7C2D252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 xml:space="preserve"> </w:t>
      </w:r>
    </w:p>
    <w:p w14:paraId="6AF850B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 Для участия в отборе кредитные организации представля</w:t>
      </w:r>
      <w:r>
        <w:rPr>
          <w:color w:val="000000"/>
          <w:sz w:val="28"/>
          <w:szCs w:val="28"/>
        </w:rPr>
        <w:t>ю</w:t>
      </w:r>
      <w:r w:rsidRPr="00C446ED">
        <w:rPr>
          <w:color w:val="000000"/>
          <w:sz w:val="28"/>
          <w:szCs w:val="28"/>
        </w:rPr>
        <w:t>т в Фонд следующие документы:</w:t>
      </w:r>
    </w:p>
    <w:p w14:paraId="533E6CC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3.1.1. Заявку на участие в отборе (Приложение №1) с описью документов;</w:t>
      </w:r>
    </w:p>
    <w:p w14:paraId="1CDEF8F7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3.1.2. Копию устава и учредительного договора (при наличии учредительного договора);</w:t>
      </w:r>
    </w:p>
    <w:p w14:paraId="3101CED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3.1.3. Копию свидетельства о государственной регистрации;</w:t>
      </w:r>
    </w:p>
    <w:p w14:paraId="2D689693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3.1.4. Копию лицензии Банка России на осуществление банковской деятельности;</w:t>
      </w:r>
    </w:p>
    <w:p w14:paraId="20654D09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3.1.5. Документ, подтверждающий полномочия лица на осуществление действий от имени банка.</w:t>
      </w:r>
    </w:p>
    <w:p w14:paraId="69491E9F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7" w:name="_Hlk46401389"/>
      <w:r w:rsidRPr="00C446ED">
        <w:rPr>
          <w:color w:val="000000"/>
          <w:sz w:val="28"/>
          <w:szCs w:val="28"/>
        </w:rPr>
        <w:t xml:space="preserve">3.1.6. Копию </w:t>
      </w:r>
      <w:r w:rsidRPr="00C446ED">
        <w:rPr>
          <w:sz w:val="28"/>
          <w:szCs w:val="28"/>
        </w:rPr>
        <w:t>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российскими стандартами бухгалтерского учета (РСБУ);</w:t>
      </w:r>
    </w:p>
    <w:bookmarkEnd w:id="7"/>
    <w:p w14:paraId="35289720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3.1.7. документ (оригинал, копия, в т.ч. полученный через личный кабинет участника информационного обмена на сайте Центрального банка России), выданный подразделением Центрального банка России, осуществляющим надзорные функции в отношении кредитной организации либо его филиала, подтверждающий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Федерации, выданный не ранее тридцати календарных дней, предшествующих дате подачи документов для участия в отборе.</w:t>
      </w:r>
    </w:p>
    <w:p w14:paraId="713A6689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3.1.8. Документ (оригинал, копия, в т.ч. полученный через личный кабинет участника информационного обмена на сайте Центрального банка России), выданный подразделением Центрального банка России, осуществляющим надзорные функции в отношении кредитной организации </w:t>
      </w:r>
      <w:r w:rsidRPr="00C446ED">
        <w:rPr>
          <w:color w:val="000000"/>
          <w:sz w:val="28"/>
          <w:szCs w:val="28"/>
        </w:rPr>
        <w:lastRenderedPageBreak/>
        <w:t xml:space="preserve">либо его филиала, подтверждающий отсутствие у кредитной организации в течение последних </w:t>
      </w:r>
      <w:r w:rsidRPr="00C446ED">
        <w:rPr>
          <w:color w:val="000000"/>
          <w:sz w:val="28"/>
          <w:szCs w:val="28"/>
        </w:rPr>
        <w:br/>
        <w:t>12 месяцев, предшествующих дате подачи заявки, просроченных денежных обязательств по операциям с Центральным Банком Российской Федерации, в том числе по кредитам Центрального банка Российской Федерации и по процентам по ним, выданный не ранее тридцати календарных дней, предшествующих дате подачи заявки для участия в отборе;</w:t>
      </w:r>
    </w:p>
    <w:p w14:paraId="687C93A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3.1.9. Внутреннюю нормативную документацию, в том числе утвержденную стратегию или отдельный раздел в стратегии, регламентирующей порядок работы с СМСП.</w:t>
      </w:r>
    </w:p>
    <w:p w14:paraId="0E39272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3.1.10. Информационное письмо, содержащее сведения:</w:t>
      </w:r>
    </w:p>
    <w:p w14:paraId="419F4FC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а) о количестве кредитных договоров, заключенных с СМСП, </w:t>
      </w:r>
      <w:r w:rsidRPr="00C446ED">
        <w:rPr>
          <w:color w:val="000000"/>
          <w:sz w:val="28"/>
          <w:szCs w:val="28"/>
        </w:rPr>
        <w:br/>
        <w:t>и сумме выданных им кредитов за последние шесть месяцев, предшествующих месяцу подачи заявки;</w:t>
      </w:r>
    </w:p>
    <w:p w14:paraId="17C3FB2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б) о сформированном портфеле кредитов, предоставленных СМСП на дату подачи банком заявки на участие в отборе;</w:t>
      </w:r>
    </w:p>
    <w:p w14:paraId="5487D98B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в) о специализированных технологиях (программах) работы с СМСП.</w:t>
      </w:r>
    </w:p>
    <w:p w14:paraId="7AB18E6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3.2. Для участия в отборе </w:t>
      </w:r>
      <w:r w:rsidRPr="00C446ED">
        <w:rPr>
          <w:sz w:val="28"/>
          <w:szCs w:val="28"/>
        </w:rPr>
        <w:t xml:space="preserve">иных организаций, осуществляющих финансирование СМСП, ФЛ на ПНД, ОИП </w:t>
      </w:r>
      <w:r>
        <w:rPr>
          <w:sz w:val="28"/>
          <w:szCs w:val="28"/>
        </w:rPr>
        <w:t xml:space="preserve">такие организации </w:t>
      </w:r>
      <w:r w:rsidRPr="00C446ED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ю</w:t>
      </w:r>
      <w:r w:rsidRPr="00C446ED">
        <w:rPr>
          <w:color w:val="000000"/>
          <w:sz w:val="28"/>
          <w:szCs w:val="28"/>
        </w:rPr>
        <w:t>т в Фонд следующие документы:</w:t>
      </w:r>
    </w:p>
    <w:p w14:paraId="08B1B8C7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3.2.1. Заявку на участие в отборе (Приложение №1) с описью документов;</w:t>
      </w:r>
    </w:p>
    <w:p w14:paraId="250A615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3.2.2. Копи</w:t>
      </w:r>
      <w:r>
        <w:rPr>
          <w:color w:val="000000"/>
          <w:sz w:val="28"/>
          <w:szCs w:val="28"/>
        </w:rPr>
        <w:t>ю</w:t>
      </w:r>
      <w:r w:rsidRPr="00C446ED">
        <w:rPr>
          <w:color w:val="000000"/>
          <w:sz w:val="28"/>
          <w:szCs w:val="28"/>
        </w:rPr>
        <w:t xml:space="preserve"> свидетельства о государственной регистрации организации;</w:t>
      </w:r>
    </w:p>
    <w:p w14:paraId="1A461A09" w14:textId="77777777" w:rsidR="00874B98" w:rsidRPr="00C446ED" w:rsidRDefault="00874B98" w:rsidP="00874B9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446ED">
        <w:rPr>
          <w:color w:val="000000"/>
          <w:sz w:val="28"/>
          <w:szCs w:val="28"/>
        </w:rPr>
        <w:t>3.2.3. Копи</w:t>
      </w:r>
      <w:r>
        <w:rPr>
          <w:color w:val="000000"/>
          <w:sz w:val="28"/>
          <w:szCs w:val="28"/>
        </w:rPr>
        <w:t>ю</w:t>
      </w:r>
      <w:r w:rsidRPr="00C446ED">
        <w:rPr>
          <w:color w:val="000000"/>
          <w:sz w:val="28"/>
          <w:szCs w:val="28"/>
        </w:rPr>
        <w:t xml:space="preserve"> свидетельства о постановке на учет в налоговом органе;</w:t>
      </w:r>
    </w:p>
    <w:p w14:paraId="0E61784E" w14:textId="77777777" w:rsidR="00874B98" w:rsidRPr="00C446ED" w:rsidRDefault="00874B98" w:rsidP="00874B98">
      <w:pPr>
        <w:tabs>
          <w:tab w:val="left" w:pos="0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3.2.4. Копи</w:t>
      </w:r>
      <w:r>
        <w:rPr>
          <w:color w:val="000000"/>
          <w:sz w:val="28"/>
          <w:szCs w:val="28"/>
        </w:rPr>
        <w:t>ю</w:t>
      </w:r>
      <w:r w:rsidRPr="00C446ED">
        <w:rPr>
          <w:color w:val="000000"/>
          <w:sz w:val="28"/>
          <w:szCs w:val="28"/>
        </w:rPr>
        <w:t xml:space="preserve"> устава организации;</w:t>
      </w:r>
    </w:p>
    <w:p w14:paraId="4C51022E" w14:textId="77777777" w:rsidR="00874B98" w:rsidRDefault="00874B98" w:rsidP="00874B98">
      <w:pPr>
        <w:tabs>
          <w:tab w:val="left" w:pos="0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3.2.5. Документ, подтверждающий полномочия лица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организации без доверенности, либо копия доверенности на уполномоченное лицо организации);</w:t>
      </w:r>
    </w:p>
    <w:p w14:paraId="5ACD813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 </w:t>
      </w:r>
      <w:r w:rsidRPr="00C446ED">
        <w:rPr>
          <w:color w:val="000000"/>
          <w:sz w:val="28"/>
          <w:szCs w:val="28"/>
        </w:rPr>
        <w:t>Внутреннюю нормативную документацию, в том числе утвержденную стратегию или отдельный раздел в стратегии, регламентирующей порядок работы с СМСП.</w:t>
      </w:r>
    </w:p>
    <w:p w14:paraId="18E3FBE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3.3. Документы, прилагаемые к заявке на участие в отборе и не требующие заполнения финансовой организацией, представляются в виде копий.</w:t>
      </w:r>
    </w:p>
    <w:p w14:paraId="7D4347E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3.4. Все документы, в составе заявки на участие в отборе, должны быть прошиты и пронумерованы (сквозной нумерацией), скреплены печатью.</w:t>
      </w:r>
    </w:p>
    <w:p w14:paraId="192A15E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7E960B9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4. Порядок и сроки рассмотрения заявок на участие в отборе</w:t>
      </w:r>
    </w:p>
    <w:p w14:paraId="5D486CAF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3E7E701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lastRenderedPageBreak/>
        <w:t>4.1. Заявки финансовых организаций на участие в отборе рассматриваются Фондом в срок не более 5 рабочих дней с даты приема заявки.</w:t>
      </w:r>
    </w:p>
    <w:p w14:paraId="139EAEC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4.2. Решение Фонда о готовности либо об отказе заключить с финансовой организацией соглашение о сотрудничестве доводится до сведения финансовой организации, не позднее трех рабочих дней, следующих за днем его принятия.   </w:t>
      </w:r>
    </w:p>
    <w:p w14:paraId="49A4816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4.3. Основаниями для отказа в заключении соглашения о сотрудничестве являются:</w:t>
      </w:r>
    </w:p>
    <w:p w14:paraId="4706311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- предоставление финансовой организацией неполного комплекта документов;</w:t>
      </w:r>
    </w:p>
    <w:p w14:paraId="5395971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- предоставление финансовой организацией недостоверной информации;</w:t>
      </w:r>
    </w:p>
    <w:p w14:paraId="2CD34559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- несоответствие финансовых организации критериям, изложенным в пунктах 2.2. или 2.3. настоящего Порядка.</w:t>
      </w:r>
    </w:p>
    <w:p w14:paraId="40182CF1" w14:textId="77777777" w:rsidR="00874B98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Решение об отказе в заключении соглашения о сотрудничестве доводится Фондом до соответствующей финансовой организации с указанием причины отказа.</w:t>
      </w:r>
    </w:p>
    <w:p w14:paraId="7A80E992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3E8D85F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5. Порядок заключения и расторжения соглашения о сотрудничестве</w:t>
      </w:r>
    </w:p>
    <w:p w14:paraId="56584AC9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1439F1DD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5.1. Финансовая организация</w:t>
      </w:r>
      <w:r>
        <w:rPr>
          <w:color w:val="000000"/>
          <w:sz w:val="28"/>
          <w:szCs w:val="28"/>
        </w:rPr>
        <w:t>,</w:t>
      </w:r>
      <w:r w:rsidRPr="00C446ED">
        <w:rPr>
          <w:color w:val="000000"/>
          <w:sz w:val="28"/>
          <w:szCs w:val="28"/>
        </w:rPr>
        <w:t xml:space="preserve"> в отношении которой Фондом принято решение о готовности заключить с ним соглашение о сотрудничестве, обязана в срок не позднее 10 рабочих дней с даты получения соответствующего решения Фонда заключить письменное соглашение о сотрудничестве по типовой форме (приложение № 2, приложение № 3, приложение № 4).</w:t>
      </w:r>
    </w:p>
    <w:p w14:paraId="0E0073E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5.2. На каждый вид обеспечиваемого обязательства заключается отдельное соглашение о сотрудничестве.</w:t>
      </w:r>
    </w:p>
    <w:p w14:paraId="426ACC0B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5.3. Соглашение о сотрудничестве вступает в силу с даты его подписания сторонами.</w:t>
      </w:r>
    </w:p>
    <w:p w14:paraId="1622902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5.4. Соглашение о сотрудничестве заключается на неопределенный срок.</w:t>
      </w:r>
    </w:p>
    <w:p w14:paraId="4700C697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5.5. В случае досрочного расторжения соглашения о сотрудничестве сторона – инициатор расторжения соглашения обязан уведомить второго участника соглашения в письменной форме в срок не позднее, чем </w:t>
      </w:r>
      <w:r w:rsidRPr="00C446ED">
        <w:rPr>
          <w:color w:val="000000"/>
          <w:sz w:val="28"/>
          <w:szCs w:val="28"/>
        </w:rPr>
        <w:br/>
        <w:t xml:space="preserve">за 30 календарных дней до даты досрочного расторжения Соглашения.   </w:t>
      </w:r>
    </w:p>
    <w:p w14:paraId="03CF5EF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5.6. Досрочное расторжение соглашения не влечет за собой досрочного расторжения (прекращения) ранее заключенных с финансовой организацией договоров поручительства и отказ со стороны Фонда от исполнения обязательств по ним.</w:t>
      </w:r>
    </w:p>
    <w:p w14:paraId="457A972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5.7. До досрочного расторжения соглашения о сотрудничестве стороны обязаны надлежащим образом исполнять все свои обязательства, указанные </w:t>
      </w:r>
      <w:r w:rsidRPr="00C446ED">
        <w:rPr>
          <w:color w:val="000000"/>
          <w:sz w:val="28"/>
          <w:szCs w:val="28"/>
        </w:rPr>
        <w:br/>
        <w:t>в соглашении о сотрудничестве.</w:t>
      </w:r>
    </w:p>
    <w:p w14:paraId="0B0564D9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5.8. Соглашение о сотрудничестве прекращается также в случае отзыва у кредитной организации лицензии либо ликвидации одного из участников соглашения.</w:t>
      </w:r>
    </w:p>
    <w:p w14:paraId="68FA9CB7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715B080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 </w:t>
      </w:r>
      <w:r w:rsidRPr="00C446ED">
        <w:rPr>
          <w:b/>
          <w:bCs/>
          <w:color w:val="000000"/>
          <w:sz w:val="28"/>
          <w:szCs w:val="28"/>
        </w:rPr>
        <w:t>6.</w:t>
      </w:r>
      <w:r w:rsidRPr="00C446ED">
        <w:rPr>
          <w:b/>
          <w:color w:val="000000"/>
          <w:sz w:val="28"/>
          <w:szCs w:val="28"/>
        </w:rPr>
        <w:t xml:space="preserve"> Объем обязательств Фонда перед финансовыми организациями </w:t>
      </w:r>
    </w:p>
    <w:p w14:paraId="4C509FF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по договорам поручительств</w:t>
      </w:r>
    </w:p>
    <w:p w14:paraId="4C154D8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684CE200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6.1. Совокупный размер ответственности Фонда перед финансовыми организациями по обязательствам, вытекающим из всех действующих договоров поручительств (договоров о предоставлении банковской гарантии), ограничивается величиной общего операционного лимита условных обязательств. </w:t>
      </w:r>
    </w:p>
    <w:p w14:paraId="68871AA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6.2. Лимит условных обязательств на конкретную финансовую организацию устанавливается Правлением Фонда на 1 (первое) число текущего финансового года и не должен превышать 60 %</w:t>
      </w:r>
      <w:r w:rsidRPr="00C446ED">
        <w:rPr>
          <w:color w:val="FF0000"/>
          <w:sz w:val="28"/>
          <w:szCs w:val="28"/>
        </w:rPr>
        <w:t xml:space="preserve"> </w:t>
      </w:r>
      <w:r w:rsidRPr="00C446ED">
        <w:rPr>
          <w:color w:val="000000"/>
          <w:sz w:val="28"/>
          <w:szCs w:val="28"/>
        </w:rPr>
        <w:t>от общего операционного лимита условных обязательств Фонда.</w:t>
      </w:r>
    </w:p>
    <w:p w14:paraId="22164DCA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6.3. Изменение лимитов условных обязательств на финансовую организацию осуществляется Правлением Фонда в следующих случаях:</w:t>
      </w:r>
    </w:p>
    <w:p w14:paraId="4CB2FF0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1) пересчета общего операционного лимита на вновь принятые условные обязательства на год;</w:t>
      </w:r>
    </w:p>
    <w:p w14:paraId="09EF3FD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2) использования финансовой организацией установленного лимита условных обязательств в размере менее 50% по итогам 2 (двух) кварталов текущего финансового года;</w:t>
      </w:r>
    </w:p>
    <w:p w14:paraId="3A70AB5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3) поступления заявления от финансовой организации об изменении лимита;</w:t>
      </w:r>
    </w:p>
    <w:p w14:paraId="0F6AF89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4) использования установленного лимита условных обязательств финансовой организацией в размере 80% в текущем финансовом году;</w:t>
      </w:r>
    </w:p>
    <w:p w14:paraId="15CF584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5) превышения финансовой организацией допустимых размеров убытков </w:t>
      </w:r>
      <w:r w:rsidRPr="00C446ED">
        <w:rPr>
          <w:color w:val="000000"/>
          <w:sz w:val="28"/>
          <w:szCs w:val="28"/>
        </w:rPr>
        <w:br/>
        <w:t>в портфеле Фонда. Допустимый размер убытков в отношении отдельной финансовой организацией Фондом устанавливается самостоятельно;</w:t>
      </w:r>
    </w:p>
    <w:p w14:paraId="4E796D3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right="15"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6) перераспределения лимитов вследствие уменьшения лимитов </w:t>
      </w:r>
      <w:r w:rsidRPr="00C446ED">
        <w:rPr>
          <w:color w:val="000000"/>
          <w:sz w:val="28"/>
          <w:szCs w:val="28"/>
        </w:rPr>
        <w:br/>
        <w:t>на отдельные финансовые организации.</w:t>
      </w:r>
    </w:p>
    <w:p w14:paraId="235F81EB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2207CAE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20007C34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7. Порядок мониторинга финансовых организаций на соответствие критериям отбора</w:t>
      </w:r>
    </w:p>
    <w:p w14:paraId="4DA9A0C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7F898326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7.1. Фонд ежеквартально осуществляет мониторинг деятельности финансовых организаций на соответствие критериям, установленным разделом 2 Порядка. </w:t>
      </w:r>
    </w:p>
    <w:p w14:paraId="597943F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7.2. По результатам мониторинга Правление Фонда принимает решение </w:t>
      </w:r>
      <w:r w:rsidRPr="00C446ED">
        <w:rPr>
          <w:color w:val="000000"/>
          <w:sz w:val="28"/>
          <w:szCs w:val="28"/>
        </w:rPr>
        <w:br/>
        <w:t xml:space="preserve">о продолжении или приостановлении сотрудничества. </w:t>
      </w:r>
    </w:p>
    <w:p w14:paraId="1C320C11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7.3. В случае принятия Правлением Фонда решения о приостановлении сотрудничества Фонд направляет финансовой организации уведомление </w:t>
      </w:r>
      <w:r w:rsidRPr="00C446ED">
        <w:rPr>
          <w:color w:val="000000"/>
          <w:sz w:val="28"/>
          <w:szCs w:val="28"/>
        </w:rPr>
        <w:br/>
        <w:t>о приостановлении сотрудничества. Уведомление о приостановлении сотрудничества направляется в срок не позднее 5 рабочих дней с даты его принятия.</w:t>
      </w:r>
    </w:p>
    <w:p w14:paraId="4705A2C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tabs>
          <w:tab w:val="left" w:pos="8328"/>
        </w:tabs>
        <w:ind w:firstLine="851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lastRenderedPageBreak/>
        <w:tab/>
      </w:r>
    </w:p>
    <w:p w14:paraId="3E423B0E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C446ED">
        <w:rPr>
          <w:b/>
          <w:color w:val="000000"/>
          <w:sz w:val="28"/>
          <w:szCs w:val="28"/>
        </w:rPr>
        <w:t>8. Заключительные положения</w:t>
      </w:r>
    </w:p>
    <w:p w14:paraId="0DE0599C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14:paraId="72DA811F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8.1. Настоящий Порядок может быть изменен и дополнен решением Правления Фонда по собственной инициативе или по представлению Директора Фонда.</w:t>
      </w:r>
    </w:p>
    <w:p w14:paraId="43987F18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8.2. При внесении в настоящий Порядок существенных изменений Фонд инициирует внесение изменений в ранее заключенные с Финансовыми организациями соглашения о сотрудничестве.</w:t>
      </w:r>
    </w:p>
    <w:p w14:paraId="4C5086DF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>8.3. Типовые формы соглашений о сотрудничестве с Финансовыми организациями утверждаются Фондом.</w:t>
      </w:r>
    </w:p>
    <w:p w14:paraId="4852F9F8" w14:textId="77777777" w:rsidR="00874B98" w:rsidRPr="00C446ED" w:rsidRDefault="00874B98" w:rsidP="00874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C446ED">
        <w:rPr>
          <w:color w:val="000000"/>
          <w:sz w:val="28"/>
          <w:szCs w:val="28"/>
        </w:rPr>
        <w:t xml:space="preserve"> </w:t>
      </w:r>
    </w:p>
    <w:p w14:paraId="324C7A95" w14:textId="77777777" w:rsidR="00874B98" w:rsidRPr="00C446ED" w:rsidRDefault="00874B98" w:rsidP="00874B9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bookmarkStart w:id="8" w:name="_30j0zll" w:colFirst="0" w:colLast="0"/>
      <w:bookmarkEnd w:id="8"/>
      <w:r w:rsidRPr="00C446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860D1F" wp14:editId="39B234BB">
                <wp:simplePos x="0" y="0"/>
                <wp:positionH relativeFrom="margin">
                  <wp:posOffset>2476500</wp:posOffset>
                </wp:positionH>
                <wp:positionV relativeFrom="paragraph">
                  <wp:posOffset>304800</wp:posOffset>
                </wp:positionV>
                <wp:extent cx="1295400" cy="381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3063" y="3765713"/>
                          <a:ext cx="1285875" cy="28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0DA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5pt;margin-top:24pt;width:102pt;height: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" filled="t">
                <v:stroke joinstyle="miter"/>
                <w10:wrap anchorx="margin"/>
              </v:shape>
            </w:pict>
          </mc:Fallback>
        </mc:AlternateContent>
      </w:r>
    </w:p>
    <w:p w14:paraId="3B0777A7" w14:textId="77777777" w:rsidR="00874B98" w:rsidRPr="00C446ED" w:rsidRDefault="00874B98" w:rsidP="00874B98">
      <w:pPr>
        <w:rPr>
          <w:color w:val="000000"/>
          <w:sz w:val="25"/>
          <w:szCs w:val="25"/>
        </w:rPr>
      </w:pPr>
      <w:r w:rsidRPr="00C446ED">
        <w:rPr>
          <w:color w:val="000000"/>
          <w:sz w:val="25"/>
          <w:szCs w:val="25"/>
        </w:rPr>
        <w:br w:type="page"/>
      </w:r>
    </w:p>
    <w:p w14:paraId="3DA4ECEA" w14:textId="77777777" w:rsidR="00DB5F8C" w:rsidRDefault="00DB5F8C"/>
    <w:sectPr w:rsidR="00DB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306C"/>
    <w:multiLevelType w:val="multilevel"/>
    <w:tmpl w:val="D33E93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B"/>
    <w:rsid w:val="0020543B"/>
    <w:rsid w:val="00874B98"/>
    <w:rsid w:val="00D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6AED-A35A-4D4B-BB13-A58A4D3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4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05.04.2013-N-44-FZ/" TargetMode="External"/><Relationship Id="rId5" Type="http://schemas.openxmlformats.org/officeDocument/2006/relationships/hyperlink" Target="http://rulaws.ru/laws/Federalnyy-zakon-ot-18.07.2011-N-22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Попкова</dc:creator>
  <cp:keywords/>
  <dc:description/>
  <cp:lastModifiedBy>Александра Попкова</cp:lastModifiedBy>
  <cp:revision>2</cp:revision>
  <dcterms:created xsi:type="dcterms:W3CDTF">2021-04-06T13:07:00Z</dcterms:created>
  <dcterms:modified xsi:type="dcterms:W3CDTF">2021-04-06T13:07:00Z</dcterms:modified>
</cp:coreProperties>
</file>